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Inter Tight Medium" w:cs="Inter Tight Medium" w:eastAsia="Inter Tight Medium" w:hAnsi="Inter Tight Medium"/>
          <w:sz w:val="56"/>
          <w:szCs w:val="56"/>
        </w:rPr>
      </w:pPr>
      <w:bookmarkStart w:colFirst="0" w:colLast="0" w:name="_86s9ig6v4fkx" w:id="0"/>
      <w:bookmarkEnd w:id="0"/>
      <w:r w:rsidDel="00000000" w:rsidR="00000000" w:rsidRPr="00000000">
        <w:rPr>
          <w:rFonts w:ascii="Inter Tight Medium" w:cs="Inter Tight Medium" w:eastAsia="Inter Tight Medium" w:hAnsi="Inter Tight Medium"/>
          <w:sz w:val="56"/>
          <w:szCs w:val="56"/>
          <w:rtl w:val="0"/>
        </w:rPr>
        <w:t xml:space="preserve">Vorlage: HR-Entscheidungen nachhaltig dokumentieren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rPr>
          <w:rFonts w:ascii="Inter Tight" w:cs="Inter Tight" w:eastAsia="Inter Tight" w:hAnsi="Inter Tight"/>
          <w:color w:val="999999"/>
          <w:sz w:val="32"/>
          <w:szCs w:val="32"/>
        </w:rPr>
      </w:pPr>
      <w:bookmarkStart w:colFirst="0" w:colLast="0" w:name="_lobon7ocsd30" w:id="1"/>
      <w:bookmarkEnd w:id="1"/>
      <w:r w:rsidDel="00000000" w:rsidR="00000000" w:rsidRPr="00000000">
        <w:rPr>
          <w:rFonts w:ascii="Inter Tight" w:cs="Inter Tight" w:eastAsia="Inter Tight" w:hAnsi="Inter Tight"/>
          <w:color w:val="999999"/>
          <w:sz w:val="32"/>
          <w:szCs w:val="32"/>
          <w:rtl w:val="0"/>
        </w:rPr>
        <w:t xml:space="preserve">Ein praxisnahes Tool für evidenzbasierte Personalentscheidungen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Inter Tight Medium" w:cs="Inter Tight Medium" w:eastAsia="Inter Tight Medium" w:hAnsi="Inter Tight Medium"/>
        </w:rPr>
      </w:pPr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Mit dieser Vorlage dokumentieren Sie wichtige Personalentscheidungen strukturiert und nachvollziehbar. Sie schaffen damit Transparenz, fördern objektive Entscheidungen und legen eine wertvolle Wissensbasis für künftige Entscheidungen.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Inter Tight Medium" w:cs="Inter Tight Medium" w:eastAsia="Inter Tight Medium" w:hAnsi="Inter Tight Medium"/>
        </w:rPr>
      </w:pPr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So nutzen Sie diese Vorlage: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Erstellen Sie für jede wichtige Entscheidung eine Kopie dieser Vorlage und füllen Sie sie aus.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Speichern Sie die finale Version als PDF, um Änderungen nachträglich zu verhindern und die Nachvollziehbarkeit zu gewährleisten.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Eine einheitliche und klare Benennung erleichtert das Auffinden und die Zuordnung der Dokumente. Verwenden Sie folgendes Format: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Entscheidungsvorlage_[Titel oder Thema]_[DD-MM-JJ]_[Ihre Initialen].pdf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Beispiel: </w:t>
      </w:r>
      <w:r w:rsidDel="00000000" w:rsidR="00000000" w:rsidRPr="00000000">
        <w:rPr>
          <w:rFonts w:ascii="Inter Tight" w:cs="Inter Tight" w:eastAsia="Inter Tight" w:hAnsi="Inter Tight"/>
          <w:b w:val="1"/>
          <w:rtl w:val="0"/>
        </w:rPr>
        <w:t xml:space="preserve">Entscheidungsvorlage_Remote Work Richtlinien_10-06-24_JD.pdf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Speichern Sie das Dokument in einem zentralen, zugänglichen Ordner, auf den alle relevanten Team-Mitglieder sowie das Management Zugriff hat.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Inter Tight" w:cs="Inter Tight" w:eastAsia="Inter Tight" w:hAnsi="Inter Tigh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c1ylk3ol8ulq" w:id="2"/>
      <w:bookmarkEnd w:id="2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01 · Der Kontext</w:t>
      </w:r>
    </w:p>
    <w:tbl>
      <w:tblPr>
        <w:tblStyle w:val="Table1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Datum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Entscheidungsträger:innen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Wichtige Beteiligte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Titel / Zusammenfassung der Entscheidung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Hintergrund / Auslöser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Was hat zu dieser Entscheidung geführt? </w:t>
              <w:br w:type="textWrapping"/>
              <w:t xml:space="preserve">Warum ist sie gerade jetzt wichtig?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wv8jynn76o9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jnncrpcdpd6k" w:id="4"/>
      <w:bookmarkEnd w:id="4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02 · Ziele und Erfolgskriterien</w:t>
      </w:r>
    </w:p>
    <w:tbl>
      <w:tblPr>
        <w:tblStyle w:val="Table2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Hauptziel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Was soll durch diese Entscheidung konkret erreicht werden? (Bitte präzise und messbar formulieren.)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Nebenziele </w:t>
              <w:br w:type="textWrapping"/>
              <w:t xml:space="preserve">(falls vorhanden)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Erfolgskriterien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Woran erkennen Sie den Erfolg dieser Entscheidung?</w:t>
            </w:r>
          </w:p>
          <w:p w:rsidR="00000000" w:rsidDel="00000000" w:rsidP="00000000" w:rsidRDefault="00000000" w:rsidRPr="00000000" w14:paraId="0000001F">
            <w:pPr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Bitte 2–3 konkrete, messbare Indikatoren angeben.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85hm3md9n8a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999yngo8vle4" w:id="6"/>
      <w:bookmarkEnd w:id="6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03 · Die Optionen </w:t>
      </w:r>
    </w:p>
    <w:tbl>
      <w:tblPr>
        <w:tblStyle w:val="Table3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1860"/>
        <w:gridCol w:w="1860"/>
        <w:gridCol w:w="1845"/>
        <w:gridCol w:w="1845"/>
        <w:tblGridChange w:id="0">
          <w:tblGrid>
            <w:gridCol w:w="1905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Beschreibung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Vorteile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Nachteile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Risiken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Option 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Option 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Weitere Optionen </w:t>
              <w:br w:type="textWrapping"/>
              <w:t xml:space="preserve">(falls vorhanden):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Warum wurden andere Optionen ausgeschlossen?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1krjix2nij56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7nv5txucy6ap" w:id="8"/>
      <w:bookmarkEnd w:id="8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04 · Informationen und Entscheidungsgrundlagen</w:t>
      </w:r>
    </w:p>
    <w:tbl>
      <w:tblPr>
        <w:tblStyle w:val="Table4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Wichtige Daten und Quellen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Fakten, Daten oder Recherchen wurden herangezogen?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Annahmen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Annahmen wurden getroffen?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davon sind besonders unsicher oder kritisch für die Entscheidung?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Relevante Vorgaben und Vorschriften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Müssen rechtliche, regulatorische oder unternehmensinterne Vorgaben beachtet werden?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v08grgs829lp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meygw7j7fi3" w:id="10"/>
      <w:bookmarkEnd w:id="10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05 · Vorannahmen und Perspektivenvielfalt</w:t>
      </w:r>
    </w:p>
    <w:tbl>
      <w:tblPr>
        <w:tblStyle w:val="Table5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Mögliche Verzerrungen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Gibt es kognitive Verzerrungen (z. B. Bestätigungsfehler, Gruppendenken), die diese Entscheidung beeinflussen könnten?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Andere Perspektiven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Wurden gezielt Personen mit abweichenden Meinungen oder externem Blickwinkel konsultiert?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dfsf23vv6yh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rrwq7wnnefww" w:id="12"/>
      <w:bookmarkEnd w:id="12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06 · Entscheidung und Begründung</w:t>
      </w:r>
    </w:p>
    <w:tbl>
      <w:tblPr>
        <w:tblStyle w:val="Table6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Gewählte Option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Für welchen Lösungsweg haben Sie sich entschieden?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Begründung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Warum wurde diese Option den anderen vorgezogen?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Überlegungen haben den Ausschlag gegeben?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Erwartete Auswirkungen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kurz- und langfristigen Effekte erwarten Sie auf Mitarbeitende, Unternehmenskultur und Geschäftsergebnisse?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p672cfkoju25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vbkkrhndlz2w" w:id="14"/>
      <w:bookmarkEnd w:id="14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07 ·Maßnahmenplan</w:t>
      </w:r>
    </w:p>
    <w:tbl>
      <w:tblPr>
        <w:tblStyle w:val="Table7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Nächste Schritte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konkreten Schritte folgen jetzt?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Wer ist jeweils verantwortlich und bis wann sollen sie umgesetzt werden?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Kommunikation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Wer muss informiert werden?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Über welche Kanäle und in welcher Form erfolgt die Information?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114jloy17kbw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bt2eqpqspvr4" w:id="16"/>
      <w:bookmarkEnd w:id="16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rPr>
          <w:rFonts w:ascii="Inter Tight Medium" w:cs="Inter Tight Medium" w:eastAsia="Inter Tight Medium" w:hAnsi="Inter Tight Medium"/>
        </w:rPr>
      </w:pPr>
      <w:bookmarkStart w:colFirst="0" w:colLast="0" w:name="_9jgigzraecz5" w:id="17"/>
      <w:bookmarkEnd w:id="17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08 · Auswertung und Reflexion (nach der Umsetzung auszufüllen)</w:t>
      </w:r>
    </w:p>
    <w:tbl>
      <w:tblPr>
        <w:tblStyle w:val="Table8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Ergebnis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Wie sieht das Endergebnis aus? Wurden die Ziele erreicht?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Erkenntnisse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Welche Erkenntnisse haben Sie gewonnen?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Was sollte bei künftigen Entscheidungen beachtet oder anders gemacht werden?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Style w:val="Heading2"/>
        <w:rPr>
          <w:rFonts w:ascii="Inter Tight" w:cs="Inter Tight" w:eastAsia="Inter Tight" w:hAnsi="Inter Tight"/>
        </w:rPr>
      </w:pPr>
      <w:bookmarkStart w:colFirst="0" w:colLast="0" w:name="_r8m75u6q0avb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Tigh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T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Style w:val="Title"/>
      <w:spacing w:line="240" w:lineRule="auto"/>
      <w:jc w:val="center"/>
      <w:rPr/>
    </w:pPr>
    <w:bookmarkStart w:colFirst="0" w:colLast="0" w:name="_1ql4df2j5t69" w:id="19"/>
    <w:bookmarkEnd w:id="19"/>
    <w:r w:rsidDel="00000000" w:rsidR="00000000" w:rsidRPr="00000000">
      <w:rPr>
        <w:rFonts w:ascii="Inter Tight Medium" w:cs="Inter Tight Medium" w:eastAsia="Inter Tight Medium" w:hAnsi="Inter Tight Medium"/>
        <w:sz w:val="16"/>
        <w:szCs w:val="16"/>
        <w:rtl w:val="0"/>
      </w:rPr>
      <w:t xml:space="preserve">Mehr Informationen finden Sie unter personio.de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5543550</wp:posOffset>
          </wp:positionH>
          <wp:positionV relativeFrom="paragraph">
            <wp:posOffset>-161924</wp:posOffset>
          </wp:positionV>
          <wp:extent cx="949098" cy="214313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9098" cy="2143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TightMedium-regular.ttf"/><Relationship Id="rId2" Type="http://schemas.openxmlformats.org/officeDocument/2006/relationships/font" Target="fonts/InterTightMedium-bold.ttf"/><Relationship Id="rId3" Type="http://schemas.openxmlformats.org/officeDocument/2006/relationships/font" Target="fonts/InterTightMedium-italic.ttf"/><Relationship Id="rId4" Type="http://schemas.openxmlformats.org/officeDocument/2006/relationships/font" Target="fonts/InterTightMedium-boldItalic.ttf"/><Relationship Id="rId5" Type="http://schemas.openxmlformats.org/officeDocument/2006/relationships/font" Target="fonts/InterTight-regular.ttf"/><Relationship Id="rId6" Type="http://schemas.openxmlformats.org/officeDocument/2006/relationships/font" Target="fonts/InterTight-bold.ttf"/><Relationship Id="rId7" Type="http://schemas.openxmlformats.org/officeDocument/2006/relationships/font" Target="fonts/InterTight-italic.ttf"/><Relationship Id="rId8" Type="http://schemas.openxmlformats.org/officeDocument/2006/relationships/font" Target="fonts/InterT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